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650" w:rsidRDefault="00447650"/>
    <w:p w:rsidR="00447650" w:rsidRPr="00171C9E" w:rsidRDefault="00447650">
      <w:pPr>
        <w:rPr>
          <w:rFonts w:asciiTheme="majorHAnsi" w:hAnsiTheme="majorHAnsi"/>
          <w:b/>
          <w:u w:val="single"/>
        </w:rPr>
      </w:pPr>
      <w:r w:rsidRPr="00171C9E">
        <w:rPr>
          <w:rFonts w:asciiTheme="majorHAnsi" w:hAnsiTheme="majorHAnsi"/>
          <w:b/>
          <w:u w:val="single"/>
        </w:rPr>
        <w:t>BACKGROUND:</w:t>
      </w:r>
    </w:p>
    <w:p w:rsidR="00BD6053" w:rsidRDefault="00067712" w:rsidP="00403C9A">
      <w:pPr>
        <w:spacing w:line="240" w:lineRule="auto"/>
        <w:rPr>
          <w:rFonts w:ascii="Times New Roman" w:hAnsi="Times New Roman" w:cs="Times New Roman"/>
        </w:rPr>
      </w:pPr>
      <w:r w:rsidRPr="002E460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D7D8704" wp14:editId="03B18D35">
                <wp:simplePos x="0" y="0"/>
                <wp:positionH relativeFrom="page">
                  <wp:posOffset>4023361</wp:posOffset>
                </wp:positionH>
                <wp:positionV relativeFrom="page">
                  <wp:posOffset>1924216</wp:posOffset>
                </wp:positionV>
                <wp:extent cx="3302248" cy="2703443"/>
                <wp:effectExtent l="38100" t="38100" r="31750" b="40005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248" cy="2703443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E460C" w:rsidRDefault="006D7A14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6 </w:t>
                            </w:r>
                            <w:r w:rsidR="002E460C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Key Results:</w:t>
                            </w:r>
                          </w:p>
                          <w:p w:rsidR="006D7A14" w:rsidRPr="006D7A14" w:rsidRDefault="006D7A14" w:rsidP="00D41FF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6D7A1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Optional pre-application meeting</w:t>
                            </w:r>
                          </w:p>
                          <w:p w:rsidR="006D7A14" w:rsidRPr="006D7A14" w:rsidRDefault="006D7A14" w:rsidP="00D41FF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6D7A1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Optional pre-technical review meetings</w:t>
                            </w:r>
                          </w:p>
                          <w:p w:rsidR="006D7A14" w:rsidRPr="006D7A14" w:rsidRDefault="006D7A14" w:rsidP="00D41FF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6D7A1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Improved application forms</w:t>
                            </w:r>
                          </w:p>
                          <w:p w:rsidR="00C56319" w:rsidRPr="006D7A14" w:rsidRDefault="008666D1" w:rsidP="00D41FF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6D7A1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Metrics to determine missing information and customer satisfaction</w:t>
                            </w:r>
                          </w:p>
                          <w:p w:rsidR="00C56319" w:rsidRPr="006D7A14" w:rsidRDefault="006D7A14" w:rsidP="00D41FF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C</w:t>
                            </w:r>
                            <w:r w:rsidR="00C56319" w:rsidRPr="006D7A1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ritical information earlier in the process</w:t>
                            </w:r>
                          </w:p>
                          <w:p w:rsidR="002E460C" w:rsidRPr="006D7A14" w:rsidRDefault="006D7A14" w:rsidP="00D41FF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D</w:t>
                            </w:r>
                            <w:r w:rsidR="00C56319" w:rsidRPr="006D7A1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irectory for just-in-time sharing of internal data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7D87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6.8pt;margin-top:151.5pt;width:260pt;height:212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" o:allowincell="f" filled="f" strokecolor="#622423" strokeweight="6pt">
                <v:stroke linestyle="thickThin"/>
                <v:textbox inset="10.8pt,7.2pt,10.8pt,7.2pt">
                  <w:txbxContent>
                    <w:p w:rsidR="002E460C" w:rsidRDefault="006D7A14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6 </w:t>
                      </w:r>
                      <w:r w:rsidR="002E460C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Key Results:</w:t>
                      </w:r>
                    </w:p>
                    <w:p w:rsidR="006D7A14" w:rsidRPr="006D7A14" w:rsidRDefault="006D7A14" w:rsidP="00D41FF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6D7A1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Optional pre-application meeting</w:t>
                      </w:r>
                    </w:p>
                    <w:p w:rsidR="006D7A14" w:rsidRPr="006D7A14" w:rsidRDefault="006D7A14" w:rsidP="00D41FF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6D7A1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Optional pre-technical review meetings</w:t>
                      </w:r>
                    </w:p>
                    <w:p w:rsidR="006D7A14" w:rsidRPr="006D7A14" w:rsidRDefault="006D7A14" w:rsidP="00D41FF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6D7A1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Improved application forms</w:t>
                      </w:r>
                    </w:p>
                    <w:p w:rsidR="00C56319" w:rsidRPr="006D7A14" w:rsidRDefault="008666D1" w:rsidP="00D41FF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6D7A1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Metrics to determine missing information and customer satisfaction</w:t>
                      </w:r>
                    </w:p>
                    <w:p w:rsidR="00C56319" w:rsidRPr="006D7A14" w:rsidRDefault="006D7A14" w:rsidP="00D41FF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C</w:t>
                      </w:r>
                      <w:r w:rsidR="00C56319" w:rsidRPr="006D7A1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ritical information earlier in the process</w:t>
                      </w:r>
                    </w:p>
                    <w:p w:rsidR="002E460C" w:rsidRPr="006D7A14" w:rsidRDefault="006D7A14" w:rsidP="00D41FF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D</w:t>
                      </w:r>
                      <w:r w:rsidR="00C56319" w:rsidRPr="006D7A1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irectory for just-in-time sharing of internal data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71848">
        <w:rPr>
          <w:rFonts w:ascii="Times New Roman" w:hAnsi="Times New Roman" w:cs="Times New Roman"/>
        </w:rPr>
        <w:t>T</w:t>
      </w:r>
      <w:r w:rsidR="00071848" w:rsidRPr="00403C9A">
        <w:rPr>
          <w:rFonts w:ascii="Times New Roman" w:hAnsi="Times New Roman" w:cs="Times New Roman"/>
        </w:rPr>
        <w:t xml:space="preserve">he DNR held a Value Stream Mapping Event </w:t>
      </w:r>
      <w:r w:rsidR="00FE69E5">
        <w:rPr>
          <w:rFonts w:ascii="Times New Roman" w:hAnsi="Times New Roman" w:cs="Times New Roman"/>
        </w:rPr>
        <w:t xml:space="preserve">(VSM) </w:t>
      </w:r>
      <w:r w:rsidR="00071848" w:rsidRPr="00403C9A">
        <w:rPr>
          <w:rFonts w:ascii="Times New Roman" w:hAnsi="Times New Roman" w:cs="Times New Roman"/>
        </w:rPr>
        <w:t>on October 17 – 20, 2016.</w:t>
      </w:r>
      <w:r w:rsidR="00071848">
        <w:rPr>
          <w:rFonts w:ascii="Times New Roman" w:hAnsi="Times New Roman" w:cs="Times New Roman"/>
        </w:rPr>
        <w:t xml:space="preserve"> This was a collaborative event </w:t>
      </w:r>
      <w:r w:rsidR="00BD6053" w:rsidRPr="00403C9A">
        <w:rPr>
          <w:rFonts w:ascii="Times New Roman" w:hAnsi="Times New Roman" w:cs="Times New Roman"/>
        </w:rPr>
        <w:t xml:space="preserve">with six industry representatives and </w:t>
      </w:r>
      <w:r w:rsidR="00071848">
        <w:rPr>
          <w:rFonts w:ascii="Times New Roman" w:hAnsi="Times New Roman" w:cs="Times New Roman"/>
        </w:rPr>
        <w:t xml:space="preserve">was </w:t>
      </w:r>
      <w:r w:rsidR="00BD6053" w:rsidRPr="00403C9A">
        <w:rPr>
          <w:rFonts w:ascii="Times New Roman" w:hAnsi="Times New Roman" w:cs="Times New Roman"/>
        </w:rPr>
        <w:t xml:space="preserve">co-facilitated </w:t>
      </w:r>
      <w:r w:rsidR="00071848">
        <w:rPr>
          <w:rFonts w:ascii="Times New Roman" w:hAnsi="Times New Roman" w:cs="Times New Roman"/>
        </w:rPr>
        <w:t>by the Department of Management.</w:t>
      </w:r>
      <w:r w:rsidR="00BD6053" w:rsidRPr="00403C9A">
        <w:rPr>
          <w:rFonts w:ascii="Times New Roman" w:hAnsi="Times New Roman" w:cs="Times New Roman"/>
        </w:rPr>
        <w:t xml:space="preserve"> </w:t>
      </w:r>
    </w:p>
    <w:p w:rsidR="006D7A14" w:rsidRDefault="00D71148" w:rsidP="00403C9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During a 2015 process improvement event for construction permitting, stakeholders expressed interest in an event to facilitate improvements in the Title V permitting process. </w:t>
      </w:r>
      <w:r w:rsidR="00071848">
        <w:rPr>
          <w:rFonts w:ascii="Times New Roman" w:hAnsi="Times New Roman" w:cs="Times New Roman"/>
        </w:rPr>
        <w:t>A diverse set of i</w:t>
      </w:r>
      <w:r>
        <w:rPr>
          <w:rFonts w:ascii="Times New Roman" w:hAnsi="Times New Roman" w:cs="Times New Roman"/>
        </w:rPr>
        <w:t>deas were gathered in a</w:t>
      </w:r>
      <w:r w:rsidR="00CB01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2015 </w:t>
      </w:r>
      <w:r w:rsidR="00CB0128">
        <w:rPr>
          <w:rFonts w:ascii="Times New Roman" w:hAnsi="Times New Roman" w:cs="Times New Roman"/>
        </w:rPr>
        <w:t xml:space="preserve">best management practices survey of ten state agencies and three regional EPA offices – but what </w:t>
      </w:r>
      <w:r>
        <w:rPr>
          <w:rFonts w:ascii="Times New Roman" w:hAnsi="Times New Roman" w:cs="Times New Roman"/>
        </w:rPr>
        <w:t>changes do</w:t>
      </w:r>
      <w:r w:rsidR="00071848">
        <w:rPr>
          <w:rFonts w:ascii="Times New Roman" w:hAnsi="Times New Roman" w:cs="Times New Roman"/>
        </w:rPr>
        <w:t xml:space="preserve"> Iowa industries want</w:t>
      </w:r>
      <w:r>
        <w:rPr>
          <w:rFonts w:ascii="Times New Roman" w:hAnsi="Times New Roman" w:cs="Times New Roman"/>
        </w:rPr>
        <w:t xml:space="preserve">? </w:t>
      </w:r>
      <w:r w:rsidR="00CB0128">
        <w:rPr>
          <w:rFonts w:ascii="Times New Roman" w:hAnsi="Times New Roman" w:cs="Times New Roman"/>
        </w:rPr>
        <w:t xml:space="preserve"> </w:t>
      </w:r>
    </w:p>
    <w:p w:rsidR="005C102B" w:rsidRPr="00AF2551" w:rsidRDefault="005C102B" w:rsidP="00AF255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V</w:t>
      </w:r>
      <w:r w:rsidR="00FE69E5">
        <w:rPr>
          <w:rFonts w:ascii="Times New Roman" w:hAnsi="Times New Roman" w:cs="Times New Roman"/>
        </w:rPr>
        <w:t>SM</w:t>
      </w:r>
      <w:r w:rsidRPr="005C102B">
        <w:rPr>
          <w:rFonts w:ascii="Times New Roman" w:hAnsi="Times New Roman" w:cs="Times New Roman"/>
          <w:noProof/>
        </w:rPr>
        <w:t xml:space="preserve"> </w:t>
      </w:r>
      <w:r w:rsidRPr="00403C9A">
        <w:rPr>
          <w:rFonts w:ascii="Times New Roman" w:hAnsi="Times New Roman" w:cs="Times New Roman"/>
          <w:noProof/>
        </w:rPr>
        <w:t xml:space="preserve">participants </w:t>
      </w:r>
      <w:r w:rsidR="00071848">
        <w:rPr>
          <w:rFonts w:ascii="Times New Roman" w:hAnsi="Times New Roman" w:cs="Times New Roman"/>
          <w:noProof/>
        </w:rPr>
        <w:t xml:space="preserve">thoroughly dicussed various opportunities to transform Title V permitting and came to consensus on six key </w:t>
      </w:r>
      <w:r w:rsidRPr="00403C9A">
        <w:rPr>
          <w:rFonts w:ascii="Times New Roman" w:hAnsi="Times New Roman" w:cs="Times New Roman"/>
          <w:noProof/>
        </w:rPr>
        <w:t>deliverables to improve efficiency</w:t>
      </w:r>
      <w:r w:rsidR="00071848">
        <w:rPr>
          <w:rFonts w:ascii="Times New Roman" w:hAnsi="Times New Roman" w:cs="Times New Roman"/>
          <w:noProof/>
        </w:rPr>
        <w:t>.</w:t>
      </w:r>
    </w:p>
    <w:p w:rsidR="002E460C" w:rsidRDefault="00171C9E">
      <w:pPr>
        <w:rPr>
          <w:rFonts w:asciiTheme="majorHAnsi" w:hAnsiTheme="majorHAnsi"/>
          <w:b/>
          <w:u w:val="single"/>
        </w:rPr>
      </w:pPr>
      <w:r w:rsidRPr="00171C9E">
        <w:rPr>
          <w:rFonts w:asciiTheme="majorHAnsi" w:hAnsiTheme="majorHAnsi"/>
          <w:b/>
          <w:u w:val="single"/>
        </w:rPr>
        <w:t>HIGHLIGHTS</w:t>
      </w:r>
    </w:p>
    <w:p w:rsidR="00D42885" w:rsidRDefault="005C102B" w:rsidP="00BD05B9">
      <w:pPr>
        <w:spacing w:line="240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The </w:t>
      </w:r>
      <w:r w:rsidR="00D002E6">
        <w:rPr>
          <w:rFonts w:ascii="Times New Roman" w:hAnsi="Times New Roman" w:cs="Times New Roman"/>
          <w:noProof/>
        </w:rPr>
        <w:t xml:space="preserve">event participants quickly identified that </w:t>
      </w:r>
      <w:r w:rsidR="007538B2">
        <w:rPr>
          <w:rFonts w:ascii="Times New Roman" w:hAnsi="Times New Roman" w:cs="Times New Roman"/>
          <w:noProof/>
        </w:rPr>
        <w:t>getting complete information was cr</w:t>
      </w:r>
      <w:r w:rsidR="00FE69E5">
        <w:rPr>
          <w:rFonts w:ascii="Times New Roman" w:hAnsi="Times New Roman" w:cs="Times New Roman"/>
          <w:noProof/>
        </w:rPr>
        <w:t xml:space="preserve">itical </w:t>
      </w:r>
      <w:r w:rsidR="00D002E6">
        <w:rPr>
          <w:rFonts w:ascii="Times New Roman" w:hAnsi="Times New Roman" w:cs="Times New Roman"/>
          <w:noProof/>
        </w:rPr>
        <w:t>for the DNR to efficiently draft a permit</w:t>
      </w:r>
      <w:r w:rsidR="007538B2">
        <w:rPr>
          <w:rFonts w:ascii="Times New Roman" w:hAnsi="Times New Roman" w:cs="Times New Roman"/>
          <w:noProof/>
        </w:rPr>
        <w:t xml:space="preserve"> and that this</w:t>
      </w:r>
      <w:r w:rsidR="00D002E6">
        <w:rPr>
          <w:rFonts w:ascii="Times New Roman" w:hAnsi="Times New Roman" w:cs="Times New Roman"/>
          <w:noProof/>
        </w:rPr>
        <w:t xml:space="preserve"> should be p</w:t>
      </w:r>
      <w:r w:rsidR="007538B2">
        <w:rPr>
          <w:rFonts w:ascii="Times New Roman" w:hAnsi="Times New Roman" w:cs="Times New Roman"/>
          <w:noProof/>
        </w:rPr>
        <w:t>rovided by the applicant early</w:t>
      </w:r>
      <w:r w:rsidR="00D002E6">
        <w:rPr>
          <w:rFonts w:ascii="Times New Roman" w:hAnsi="Times New Roman" w:cs="Times New Roman"/>
          <w:noProof/>
        </w:rPr>
        <w:t xml:space="preserve"> on.</w:t>
      </w:r>
      <w:r w:rsidR="007538B2">
        <w:rPr>
          <w:rFonts w:ascii="Times New Roman" w:hAnsi="Times New Roman" w:cs="Times New Roman"/>
          <w:noProof/>
        </w:rPr>
        <w:t xml:space="preserve"> </w:t>
      </w:r>
      <w:r w:rsidR="00D002E6">
        <w:rPr>
          <w:rFonts w:ascii="Times New Roman" w:hAnsi="Times New Roman" w:cs="Times New Roman"/>
          <w:noProof/>
        </w:rPr>
        <w:t xml:space="preserve"> </w:t>
      </w:r>
      <w:r w:rsidR="00D42885">
        <w:rPr>
          <w:rFonts w:ascii="Times New Roman" w:hAnsi="Times New Roman" w:cs="Times New Roman"/>
          <w:noProof/>
        </w:rPr>
        <w:t>The plan identifies s</w:t>
      </w:r>
      <w:r w:rsidR="00D42885" w:rsidRPr="00403C9A">
        <w:rPr>
          <w:rFonts w:ascii="Times New Roman" w:hAnsi="Times New Roman" w:cs="Times New Roman"/>
          <w:noProof/>
        </w:rPr>
        <w:t xml:space="preserve">pecific recommendations and expected timeframes </w:t>
      </w:r>
      <w:r w:rsidR="00D42885">
        <w:rPr>
          <w:rFonts w:ascii="Times New Roman" w:hAnsi="Times New Roman" w:cs="Times New Roman"/>
          <w:noProof/>
        </w:rPr>
        <w:t>for six high impact deliverables</w:t>
      </w:r>
      <w:r w:rsidR="007538B2">
        <w:rPr>
          <w:rFonts w:ascii="Times New Roman" w:hAnsi="Times New Roman" w:cs="Times New Roman"/>
          <w:noProof/>
        </w:rPr>
        <w:t xml:space="preserve"> to address this infomration gap</w:t>
      </w:r>
      <w:r w:rsidR="00D42885">
        <w:rPr>
          <w:rFonts w:ascii="Times New Roman" w:hAnsi="Times New Roman" w:cs="Times New Roman"/>
          <w:noProof/>
        </w:rPr>
        <w:t xml:space="preserve">: three </w:t>
      </w:r>
      <w:r>
        <w:rPr>
          <w:rFonts w:ascii="Times New Roman" w:hAnsi="Times New Roman" w:cs="Times New Roman"/>
          <w:noProof/>
        </w:rPr>
        <w:t xml:space="preserve">complex improvements that will take additional time to implement and </w:t>
      </w:r>
      <w:r w:rsidR="00D42885">
        <w:rPr>
          <w:rFonts w:ascii="Times New Roman" w:hAnsi="Times New Roman" w:cs="Times New Roman"/>
          <w:noProof/>
        </w:rPr>
        <w:t>three</w:t>
      </w:r>
      <w:r>
        <w:rPr>
          <w:rFonts w:ascii="Times New Roman" w:hAnsi="Times New Roman" w:cs="Times New Roman"/>
          <w:noProof/>
        </w:rPr>
        <w:t xml:space="preserve"> </w:t>
      </w:r>
      <w:r w:rsidR="00071848">
        <w:rPr>
          <w:rFonts w:ascii="Times New Roman" w:hAnsi="Times New Roman" w:cs="Times New Roman"/>
          <w:noProof/>
        </w:rPr>
        <w:t>quick</w:t>
      </w:r>
      <w:r>
        <w:rPr>
          <w:rFonts w:ascii="Times New Roman" w:hAnsi="Times New Roman" w:cs="Times New Roman"/>
          <w:noProof/>
        </w:rPr>
        <w:t xml:space="preserve"> changes that </w:t>
      </w:r>
      <w:r w:rsidR="00D42885">
        <w:rPr>
          <w:rFonts w:ascii="Times New Roman" w:hAnsi="Times New Roman" w:cs="Times New Roman"/>
          <w:noProof/>
        </w:rPr>
        <w:t xml:space="preserve">can be implemeted </w:t>
      </w:r>
      <w:r>
        <w:rPr>
          <w:rFonts w:ascii="Times New Roman" w:hAnsi="Times New Roman" w:cs="Times New Roman"/>
          <w:noProof/>
        </w:rPr>
        <w:t xml:space="preserve">immediately.  </w:t>
      </w:r>
    </w:p>
    <w:p w:rsidR="00403C9A" w:rsidRPr="00403C9A" w:rsidRDefault="007538B2" w:rsidP="00BD05B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The complex improvements revolve around three areas identified by the stakeholders.  </w:t>
      </w:r>
    </w:p>
    <w:p w:rsidR="00D42885" w:rsidRPr="00403C9A" w:rsidRDefault="003D0AE1" w:rsidP="00D428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Establish procedures for o</w:t>
      </w:r>
      <w:r w:rsidR="00D42885" w:rsidRPr="00403C9A">
        <w:rPr>
          <w:rFonts w:ascii="Times New Roman" w:hAnsi="Times New Roman" w:cs="Times New Roman"/>
        </w:rPr>
        <w:t>ptional pre-application meetings</w:t>
      </w:r>
    </w:p>
    <w:p w:rsidR="00D42885" w:rsidRPr="000E0EC9" w:rsidRDefault="003D0AE1" w:rsidP="00D428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Establish procedures for o</w:t>
      </w:r>
      <w:r w:rsidR="00D42885" w:rsidRPr="00403C9A">
        <w:rPr>
          <w:rFonts w:ascii="Times New Roman" w:hAnsi="Times New Roman" w:cs="Times New Roman"/>
        </w:rPr>
        <w:t>ptional pre-technical review meetings</w:t>
      </w:r>
    </w:p>
    <w:p w:rsidR="003D0AE1" w:rsidRDefault="00D42885" w:rsidP="00D428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03C9A">
        <w:rPr>
          <w:rFonts w:ascii="Times New Roman" w:hAnsi="Times New Roman" w:cs="Times New Roman"/>
        </w:rPr>
        <w:t>Evaluat</w:t>
      </w:r>
      <w:r w:rsidR="003D0AE1">
        <w:rPr>
          <w:rFonts w:ascii="Times New Roman" w:hAnsi="Times New Roman" w:cs="Times New Roman"/>
        </w:rPr>
        <w:t>e</w:t>
      </w:r>
      <w:r w:rsidRPr="00403C9A">
        <w:rPr>
          <w:rFonts w:ascii="Times New Roman" w:hAnsi="Times New Roman" w:cs="Times New Roman"/>
        </w:rPr>
        <w:t xml:space="preserve"> and improve the </w:t>
      </w:r>
      <w:r w:rsidR="003D0AE1">
        <w:rPr>
          <w:rFonts w:ascii="Times New Roman" w:hAnsi="Times New Roman" w:cs="Times New Roman"/>
        </w:rPr>
        <w:t xml:space="preserve">Title V </w:t>
      </w:r>
      <w:r w:rsidRPr="00403C9A">
        <w:rPr>
          <w:rFonts w:ascii="Times New Roman" w:hAnsi="Times New Roman" w:cs="Times New Roman"/>
        </w:rPr>
        <w:t xml:space="preserve">application forms </w:t>
      </w:r>
    </w:p>
    <w:p w:rsidR="007538B2" w:rsidRDefault="007538B2" w:rsidP="00FE69E5">
      <w:pPr>
        <w:spacing w:line="240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Since these improvements are more complex in nature the DNR is asking for the input of additional team members.  </w:t>
      </w:r>
    </w:p>
    <w:p w:rsidR="003D0AE1" w:rsidRPr="003D0AE1" w:rsidRDefault="007538B2" w:rsidP="00FE69E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</w:t>
      </w:r>
      <w:r w:rsidR="003D0AE1">
        <w:rPr>
          <w:rFonts w:ascii="Times New Roman" w:hAnsi="Times New Roman" w:cs="Times New Roman"/>
        </w:rPr>
        <w:t xml:space="preserve"> DNR </w:t>
      </w:r>
      <w:r>
        <w:rPr>
          <w:rFonts w:ascii="Times New Roman" w:hAnsi="Times New Roman" w:cs="Times New Roman"/>
        </w:rPr>
        <w:t>has already implemented</w:t>
      </w:r>
      <w:r w:rsidR="003D0AE1">
        <w:rPr>
          <w:rFonts w:ascii="Times New Roman" w:hAnsi="Times New Roman" w:cs="Times New Roman"/>
        </w:rPr>
        <w:t xml:space="preserve"> the following improvements </w:t>
      </w:r>
      <w:r>
        <w:rPr>
          <w:rFonts w:ascii="Times New Roman" w:hAnsi="Times New Roman" w:cs="Times New Roman"/>
        </w:rPr>
        <w:t>immediately following VSM</w:t>
      </w:r>
      <w:r w:rsidR="003D0AE1">
        <w:rPr>
          <w:rFonts w:ascii="Times New Roman" w:hAnsi="Times New Roman" w:cs="Times New Roman"/>
        </w:rPr>
        <w:t>:</w:t>
      </w:r>
    </w:p>
    <w:p w:rsidR="000E0EC9" w:rsidRDefault="003D0AE1" w:rsidP="00D428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</w:t>
      </w:r>
      <w:r w:rsidR="007538B2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 metrics and</w:t>
      </w:r>
      <w:r w:rsidR="000E0EC9" w:rsidRPr="00403C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track data to reduce additional information requests</w:t>
      </w:r>
      <w:r w:rsidRPr="00403C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made by the DNR to </w:t>
      </w:r>
      <w:r w:rsidR="000E0EC9" w:rsidRPr="00403C9A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 xml:space="preserve">begin </w:t>
      </w:r>
      <w:r w:rsidR="000E0EC9" w:rsidRPr="00403C9A">
        <w:rPr>
          <w:rFonts w:ascii="Times New Roman" w:hAnsi="Times New Roman" w:cs="Times New Roman"/>
        </w:rPr>
        <w:t xml:space="preserve">customer satisfaction </w:t>
      </w:r>
      <w:r>
        <w:rPr>
          <w:rFonts w:ascii="Times New Roman" w:hAnsi="Times New Roman" w:cs="Times New Roman"/>
        </w:rPr>
        <w:t>surveys</w:t>
      </w:r>
    </w:p>
    <w:p w:rsidR="00FE69E5" w:rsidRPr="00E26DE8" w:rsidRDefault="00A31879" w:rsidP="00E26D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Revise</w:t>
      </w:r>
      <w:r w:rsidR="007538B2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the Title V standard operating procedures so that the critical information (</w:t>
      </w:r>
      <w:r w:rsidRPr="00403C9A">
        <w:rPr>
          <w:rFonts w:ascii="Times New Roman" w:hAnsi="Times New Roman" w:cs="Times New Roman"/>
        </w:rPr>
        <w:t xml:space="preserve">electronic spreadsheet </w:t>
      </w:r>
      <w:r>
        <w:rPr>
          <w:rFonts w:ascii="Times New Roman" w:hAnsi="Times New Roman" w:cs="Times New Roman"/>
        </w:rPr>
        <w:t>of potential emissions) needed to draft the permit is received earlier in the process</w:t>
      </w:r>
      <w:r w:rsidR="000E0EC9" w:rsidRPr="00403C9A">
        <w:rPr>
          <w:rFonts w:ascii="Times New Roman" w:hAnsi="Times New Roman" w:cs="Times New Roman"/>
        </w:rPr>
        <w:t xml:space="preserve"> </w:t>
      </w:r>
    </w:p>
    <w:p w:rsidR="00E26DE8" w:rsidRPr="00E26DE8" w:rsidRDefault="00E26DE8" w:rsidP="00E26DE8">
      <w:pPr>
        <w:pStyle w:val="ListParagraph"/>
        <w:numPr>
          <w:ilvl w:val="0"/>
          <w:numId w:val="2"/>
        </w:numPr>
      </w:pPr>
      <w:r w:rsidRPr="00403C9A">
        <w:rPr>
          <w:rFonts w:ascii="Times New Roman" w:hAnsi="Times New Roman" w:cs="Times New Roman"/>
        </w:rPr>
        <w:t>Create</w:t>
      </w:r>
      <w:r>
        <w:rPr>
          <w:rFonts w:ascii="Times New Roman" w:hAnsi="Times New Roman" w:cs="Times New Roman"/>
        </w:rPr>
        <w:t>d</w:t>
      </w:r>
      <w:r w:rsidRPr="00403C9A">
        <w:rPr>
          <w:rFonts w:ascii="Times New Roman" w:hAnsi="Times New Roman" w:cs="Times New Roman"/>
        </w:rPr>
        <w:t xml:space="preserve"> directory for just-in-time sharing of data between Air Quality sections relative to Title V permitting</w:t>
      </w:r>
    </w:p>
    <w:p w:rsidR="00E26DE8" w:rsidRPr="00E26DE8" w:rsidRDefault="00E26DE8" w:rsidP="00E26DE8">
      <w:pPr>
        <w:pStyle w:val="ListParagraph"/>
      </w:pPr>
    </w:p>
    <w:p w:rsidR="00403C9A" w:rsidRPr="00A31879" w:rsidRDefault="00D7412C" w:rsidP="00E26DE8">
      <w:r w:rsidRPr="009956B0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2965450</wp:posOffset>
            </wp:positionH>
            <wp:positionV relativeFrom="paragraph">
              <wp:posOffset>396875</wp:posOffset>
            </wp:positionV>
            <wp:extent cx="2929890" cy="2933700"/>
            <wp:effectExtent l="0" t="0" r="3810" b="0"/>
            <wp:wrapSquare wrapText="bothSides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510A" w:rsidRPr="00A52DB1" w:rsidRDefault="0065510A" w:rsidP="0065510A">
      <w:pPr>
        <w:spacing w:line="240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In preparation for the VSM</w:t>
      </w:r>
      <w:r w:rsidR="00FE69E5">
        <w:rPr>
          <w:rFonts w:ascii="Times New Roman" w:hAnsi="Times New Roman" w:cs="Times New Roman"/>
          <w:noProof/>
        </w:rPr>
        <w:t xml:space="preserve"> event, the </w:t>
      </w:r>
      <w:r>
        <w:rPr>
          <w:rFonts w:ascii="Times New Roman" w:hAnsi="Times New Roman" w:cs="Times New Roman"/>
          <w:noProof/>
        </w:rPr>
        <w:t>T</w:t>
      </w:r>
      <w:r w:rsidR="00FE69E5">
        <w:rPr>
          <w:rFonts w:ascii="Times New Roman" w:hAnsi="Times New Roman" w:cs="Times New Roman"/>
          <w:noProof/>
        </w:rPr>
        <w:t xml:space="preserve">itle </w:t>
      </w:r>
      <w:r>
        <w:rPr>
          <w:rFonts w:ascii="Times New Roman" w:hAnsi="Times New Roman" w:cs="Times New Roman"/>
          <w:noProof/>
        </w:rPr>
        <w:t>V</w:t>
      </w:r>
      <w:r w:rsidR="00FE69E5">
        <w:rPr>
          <w:rFonts w:ascii="Times New Roman" w:hAnsi="Times New Roman" w:cs="Times New Roman"/>
          <w:noProof/>
        </w:rPr>
        <w:t xml:space="preserve"> section</w:t>
      </w:r>
      <w:r>
        <w:rPr>
          <w:rFonts w:ascii="Times New Roman" w:hAnsi="Times New Roman" w:cs="Times New Roman"/>
          <w:noProof/>
        </w:rPr>
        <w:t xml:space="preserve"> collected data on the current performance of the section and how it relates to our surrounding states in </w:t>
      </w:r>
      <w:r w:rsidR="00FE69E5">
        <w:rPr>
          <w:rFonts w:ascii="Times New Roman" w:hAnsi="Times New Roman" w:cs="Times New Roman"/>
          <w:noProof/>
        </w:rPr>
        <w:t xml:space="preserve">EPA </w:t>
      </w:r>
      <w:r>
        <w:rPr>
          <w:rFonts w:ascii="Times New Roman" w:hAnsi="Times New Roman" w:cs="Times New Roman"/>
          <w:noProof/>
        </w:rPr>
        <w:t xml:space="preserve">Region VII.  Compared to other states in the </w:t>
      </w:r>
      <w:r w:rsidRPr="00A52DB1">
        <w:rPr>
          <w:rFonts w:ascii="Times New Roman" w:hAnsi="Times New Roman" w:cs="Times New Roman"/>
          <w:noProof/>
        </w:rPr>
        <w:t>region, data shows that:</w:t>
      </w:r>
    </w:p>
    <w:p w:rsidR="0065510A" w:rsidRDefault="0065510A" w:rsidP="0065510A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</w:rPr>
      </w:pPr>
      <w:r w:rsidRPr="00A52DB1">
        <w:rPr>
          <w:rFonts w:ascii="Times New Roman" w:eastAsia="Calibri" w:hAnsi="Times New Roman" w:cs="Times New Roman"/>
        </w:rPr>
        <w:t>Iowa is the state with the lowest percentage of Title V p</w:t>
      </w:r>
      <w:r>
        <w:rPr>
          <w:rFonts w:ascii="Times New Roman" w:eastAsia="Calibri" w:hAnsi="Times New Roman" w:cs="Times New Roman"/>
        </w:rPr>
        <w:t>ermits older than 5 years (10%)</w:t>
      </w:r>
    </w:p>
    <w:p w:rsidR="0065510A" w:rsidRPr="00A52DB1" w:rsidRDefault="0065510A" w:rsidP="0065510A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</w:rPr>
      </w:pPr>
      <w:r w:rsidRPr="00A52DB1">
        <w:rPr>
          <w:rFonts w:ascii="Times New Roman" w:eastAsia="Calibri" w:hAnsi="Times New Roman" w:cs="Times New Roman"/>
        </w:rPr>
        <w:t>Over the last 3 years Iowa has reduced the numb</w:t>
      </w:r>
      <w:r>
        <w:rPr>
          <w:rFonts w:ascii="Times New Roman" w:eastAsia="Calibri" w:hAnsi="Times New Roman" w:cs="Times New Roman"/>
        </w:rPr>
        <w:t>er of backlogged permits by 13%</w:t>
      </w:r>
    </w:p>
    <w:p w:rsidR="0065510A" w:rsidRDefault="0065510A" w:rsidP="0065510A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</w:rPr>
      </w:pPr>
      <w:r w:rsidRPr="00A52DB1">
        <w:rPr>
          <w:rFonts w:ascii="Times New Roman" w:eastAsia="Calibri" w:hAnsi="Times New Roman" w:cs="Times New Roman"/>
        </w:rPr>
        <w:t xml:space="preserve">Iowa is the </w:t>
      </w:r>
      <w:r w:rsidRPr="00A52DB1">
        <w:rPr>
          <w:rFonts w:ascii="Times New Roman" w:eastAsia="Calibri" w:hAnsi="Times New Roman" w:cs="Times New Roman"/>
          <w:u w:val="single"/>
        </w:rPr>
        <w:t>only</w:t>
      </w:r>
      <w:r w:rsidRPr="00A52DB1">
        <w:rPr>
          <w:rFonts w:ascii="Times New Roman" w:eastAsia="Calibri" w:hAnsi="Times New Roman" w:cs="Times New Roman"/>
        </w:rPr>
        <w:t xml:space="preserve"> state to show a cumulative decrease in the percentage of backlogged permits during this period</w:t>
      </w:r>
    </w:p>
    <w:p w:rsidR="0065510A" w:rsidRPr="00A52074" w:rsidRDefault="0065510A" w:rsidP="0065510A">
      <w:pPr>
        <w:ind w:left="720"/>
        <w:contextualSpacing/>
        <w:rPr>
          <w:rFonts w:ascii="Times New Roman" w:eastAsia="Calibri" w:hAnsi="Times New Roman" w:cs="Times New Roman"/>
        </w:rPr>
      </w:pPr>
    </w:p>
    <w:p w:rsidR="00A52074" w:rsidRPr="00A52074" w:rsidRDefault="0065510A" w:rsidP="0065510A">
      <w:pPr>
        <w:spacing w:line="240" w:lineRule="auto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noProof/>
        </w:rPr>
        <w:t>These positive results were further emphasized by the event pa</w:t>
      </w:r>
      <w:r w:rsidR="00D926DA" w:rsidRPr="00403C9A">
        <w:rPr>
          <w:rFonts w:ascii="Times New Roman" w:hAnsi="Times New Roman" w:cs="Times New Roman"/>
          <w:noProof/>
        </w:rPr>
        <w:t xml:space="preserve">rticipants </w:t>
      </w:r>
      <w:r w:rsidR="00D7412C">
        <w:rPr>
          <w:rFonts w:ascii="Times New Roman" w:hAnsi="Times New Roman" w:cs="Times New Roman"/>
          <w:noProof/>
        </w:rPr>
        <w:t xml:space="preserve">who </w:t>
      </w:r>
      <w:r w:rsidR="00D926DA" w:rsidRPr="00403C9A">
        <w:rPr>
          <w:rFonts w:ascii="Times New Roman" w:hAnsi="Times New Roman" w:cs="Times New Roman"/>
          <w:noProof/>
        </w:rPr>
        <w:t xml:space="preserve">determined that the overall </w:t>
      </w:r>
      <w:r w:rsidR="00067712">
        <w:rPr>
          <w:rFonts w:ascii="Times New Roman" w:hAnsi="Times New Roman" w:cs="Times New Roman"/>
          <w:noProof/>
        </w:rPr>
        <w:t>steps for drfting a</w:t>
      </w:r>
      <w:r w:rsidR="00D926DA" w:rsidRPr="00403C9A">
        <w:rPr>
          <w:rFonts w:ascii="Times New Roman" w:hAnsi="Times New Roman" w:cs="Times New Roman"/>
          <w:noProof/>
        </w:rPr>
        <w:t xml:space="preserve">Title V permit </w:t>
      </w:r>
      <w:r w:rsidR="00067712">
        <w:rPr>
          <w:rFonts w:ascii="Times New Roman" w:hAnsi="Times New Roman" w:cs="Times New Roman"/>
          <w:noProof/>
        </w:rPr>
        <w:t>were</w:t>
      </w:r>
      <w:r w:rsidR="00D926DA" w:rsidRPr="00403C9A">
        <w:rPr>
          <w:rFonts w:ascii="Times New Roman" w:hAnsi="Times New Roman" w:cs="Times New Roman"/>
          <w:noProof/>
        </w:rPr>
        <w:t xml:space="preserve"> was</w:t>
      </w:r>
      <w:r w:rsidR="00D7412C">
        <w:rPr>
          <w:rFonts w:ascii="Times New Roman" w:hAnsi="Times New Roman" w:cs="Times New Roman"/>
          <w:noProof/>
        </w:rPr>
        <w:t xml:space="preserve"> already</w:t>
      </w:r>
      <w:r w:rsidR="00D926DA" w:rsidRPr="00403C9A">
        <w:rPr>
          <w:rFonts w:ascii="Times New Roman" w:hAnsi="Times New Roman" w:cs="Times New Roman"/>
          <w:noProof/>
        </w:rPr>
        <w:t xml:space="preserve"> streamlined and customer oriented.</w:t>
      </w:r>
      <w:r w:rsidR="00D926DA" w:rsidRPr="00D926DA">
        <w:rPr>
          <w:rFonts w:ascii="Times New Roman" w:hAnsi="Times New Roman" w:cs="Times New Roman"/>
          <w:noProof/>
        </w:rPr>
        <w:t xml:space="preserve"> </w:t>
      </w:r>
      <w:r w:rsidR="00D7412C">
        <w:rPr>
          <w:rFonts w:ascii="Times New Roman" w:hAnsi="Times New Roman" w:cs="Times New Roman"/>
          <w:noProof/>
        </w:rPr>
        <w:t>Accordingly, the outcome of the VSM will relate to receiving better inform</w:t>
      </w:r>
      <w:r w:rsidR="00067712">
        <w:rPr>
          <w:rFonts w:ascii="Times New Roman" w:hAnsi="Times New Roman" w:cs="Times New Roman"/>
          <w:noProof/>
        </w:rPr>
        <w:t>ation from</w:t>
      </w:r>
      <w:r w:rsidR="00D7412C">
        <w:rPr>
          <w:rFonts w:ascii="Times New Roman" w:hAnsi="Times New Roman" w:cs="Times New Roman"/>
          <w:noProof/>
        </w:rPr>
        <w:t xml:space="preserve"> our applicants, thereby improving the efficiency of the DNR staff who will no longer spend time collecting information that could have been provided up front.</w:t>
      </w:r>
    </w:p>
    <w:p w:rsidR="00171C9E" w:rsidRDefault="00F1549B" w:rsidP="00171C9E">
      <w:pPr>
        <w:rPr>
          <w:rFonts w:asciiTheme="majorHAnsi" w:hAnsiTheme="majorHAnsi"/>
          <w:b/>
          <w:u w:val="single"/>
        </w:rPr>
      </w:pPr>
      <w:r w:rsidRPr="00F1549B">
        <w:rPr>
          <w:rFonts w:asciiTheme="majorHAnsi" w:hAnsiTheme="majorHAnsi"/>
          <w:b/>
          <w:u w:val="single"/>
        </w:rPr>
        <w:t>N</w:t>
      </w:r>
      <w:r w:rsidR="00282EB2">
        <w:rPr>
          <w:rFonts w:asciiTheme="majorHAnsi" w:hAnsiTheme="majorHAnsi"/>
          <w:b/>
          <w:u w:val="single"/>
        </w:rPr>
        <w:t>EXT STEPS</w:t>
      </w:r>
    </w:p>
    <w:p w:rsidR="00282EB2" w:rsidRDefault="00AF2551" w:rsidP="000E6BFA">
      <w:pPr>
        <w:spacing w:line="240" w:lineRule="auto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Two w</w:t>
      </w:r>
      <w:r w:rsidR="00403C9A" w:rsidRPr="000E6BFA">
        <w:rPr>
          <w:rFonts w:ascii="Times New Roman" w:hAnsi="Times New Roman" w:cs="Times New Roman"/>
        </w:rPr>
        <w:t xml:space="preserve">orkgroups </w:t>
      </w:r>
      <w:r>
        <w:rPr>
          <w:rFonts w:ascii="Times New Roman" w:hAnsi="Times New Roman" w:cs="Times New Roman"/>
        </w:rPr>
        <w:t xml:space="preserve">will be held between January 17 and 20, 2017 </w:t>
      </w:r>
      <w:r w:rsidR="00403C9A" w:rsidRPr="000E6BFA">
        <w:rPr>
          <w:rFonts w:ascii="Times New Roman" w:hAnsi="Times New Roman" w:cs="Times New Roman"/>
        </w:rPr>
        <w:t xml:space="preserve">to address the optional pre-meetings and improvements to the application forms. </w:t>
      </w:r>
      <w:r>
        <w:rPr>
          <w:rFonts w:ascii="Times New Roman" w:hAnsi="Times New Roman" w:cs="Times New Roman"/>
        </w:rPr>
        <w:t>If you are interested in participating in either one or both workgroups, or for additional information, contact Lori Hanson.</w:t>
      </w:r>
      <w:r w:rsidR="003F6958" w:rsidRPr="003F6958">
        <w:rPr>
          <w:rFonts w:ascii="Times New Roman" w:hAnsi="Times New Roman" w:cs="Times New Roman"/>
        </w:rPr>
        <w:t xml:space="preserve"> </w:t>
      </w:r>
      <w:r w:rsidR="003F6958">
        <w:rPr>
          <w:rFonts w:ascii="Times New Roman" w:hAnsi="Times New Roman" w:cs="Times New Roman"/>
        </w:rPr>
        <w:t>The workgroups will consist of a diverse group of twelve to fifteen industry representatives.</w:t>
      </w:r>
      <w:bookmarkEnd w:id="0"/>
    </w:p>
    <w:p w:rsidR="00A52074" w:rsidRPr="00A52074" w:rsidRDefault="00282EB2" w:rsidP="00A5207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Expect to hear about these changes during Air Quality Client Contact Meetings, future Title V Training</w:t>
      </w:r>
      <w:r w:rsidR="00BF6B4A">
        <w:rPr>
          <w:rFonts w:ascii="Times New Roman" w:hAnsi="Times New Roman" w:cs="Times New Roman"/>
        </w:rPr>
        <w:t xml:space="preserve"> Workshops </w:t>
      </w:r>
      <w:r w:rsidR="00BF6B4A" w:rsidRPr="00BF6B4A">
        <w:rPr>
          <w:rFonts w:ascii="Times New Roman" w:hAnsi="Times New Roman" w:cs="Times New Roman"/>
        </w:rPr>
        <w:t xml:space="preserve">and on our website at </w:t>
      </w:r>
      <w:hyperlink r:id="rId9" w:history="1">
        <w:r w:rsidR="004F6BB8" w:rsidRPr="00826E5B">
          <w:rPr>
            <w:rStyle w:val="Hyperlink"/>
            <w:rFonts w:ascii="Times New Roman" w:hAnsi="Times New Roman" w:cs="Times New Roman"/>
          </w:rPr>
          <w:t>www.iowadnr.gov/airstakeholder</w:t>
        </w:r>
      </w:hyperlink>
      <w:r w:rsidR="004F6BB8">
        <w:rPr>
          <w:rFonts w:ascii="Times New Roman" w:hAnsi="Times New Roman" w:cs="Times New Roman"/>
        </w:rPr>
        <w:t xml:space="preserve"> listed under </w:t>
      </w:r>
      <w:r w:rsidR="00C44818">
        <w:rPr>
          <w:rFonts w:ascii="Times New Roman" w:hAnsi="Times New Roman" w:cs="Times New Roman"/>
        </w:rPr>
        <w:t>Workgroup</w:t>
      </w:r>
      <w:r w:rsidR="004F6BB8">
        <w:rPr>
          <w:rFonts w:ascii="Times New Roman" w:hAnsi="Times New Roman" w:cs="Times New Roman"/>
        </w:rPr>
        <w:t>s.</w:t>
      </w:r>
      <w:r w:rsidR="00BF6B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171C9E" w:rsidRPr="00282EB2" w:rsidRDefault="00282EB2" w:rsidP="00171C9E">
      <w:pPr>
        <w:rPr>
          <w:rFonts w:asciiTheme="majorHAnsi" w:hAnsiTheme="majorHAnsi"/>
          <w:b/>
          <w:u w:val="single"/>
        </w:rPr>
      </w:pPr>
      <w:r w:rsidRPr="00282EB2">
        <w:rPr>
          <w:rFonts w:asciiTheme="majorHAnsi" w:hAnsiTheme="majorHAnsi"/>
          <w:b/>
          <w:u w:val="single"/>
        </w:rPr>
        <w:t>TEAM MEMBERS</w:t>
      </w:r>
    </w:p>
    <w:p w:rsidR="009F11AD" w:rsidRDefault="009F11AD" w:rsidP="0098103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Sponsor:</w:t>
      </w:r>
      <w:r w:rsidR="00981034">
        <w:rPr>
          <w:rFonts w:ascii="Times New Roman" w:hAnsi="Times New Roman" w:cs="Times New Roman"/>
        </w:rPr>
        <w:tab/>
      </w:r>
      <w:r w:rsidR="0098103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Catharine Fitzsimmons</w:t>
      </w:r>
    </w:p>
    <w:p w:rsidR="00981034" w:rsidRDefault="00981034" w:rsidP="0098103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Facilitators: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Marcia Tope, Department of Management</w:t>
      </w:r>
    </w:p>
    <w:p w:rsidR="009F11AD" w:rsidRDefault="00981034" w:rsidP="0098103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Michelle Wilson, Department of Natural Resources</w:t>
      </w:r>
    </w:p>
    <w:p w:rsidR="00981034" w:rsidRDefault="00981034" w:rsidP="0098103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Sub-team Leader:</w:t>
      </w:r>
      <w:r>
        <w:rPr>
          <w:rFonts w:ascii="Times New Roman" w:hAnsi="Times New Roman" w:cs="Times New Roman"/>
        </w:rPr>
        <w:tab/>
        <w:t>Lori Hanson, Title V Program Supervisor</w:t>
      </w:r>
      <w:r>
        <w:rPr>
          <w:rFonts w:ascii="Times New Roman" w:hAnsi="Times New Roman" w:cs="Times New Roman"/>
        </w:rPr>
        <w:tab/>
      </w:r>
    </w:p>
    <w:p w:rsidR="00847BF4" w:rsidRPr="009F11AD" w:rsidRDefault="00981034" w:rsidP="0098103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Customers: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47BF4" w:rsidRPr="009F11AD">
        <w:rPr>
          <w:rFonts w:ascii="Times New Roman" w:hAnsi="Times New Roman" w:cs="Times New Roman"/>
        </w:rPr>
        <w:t xml:space="preserve">Ryan Carlson, MidAmerican Energy Company </w:t>
      </w:r>
    </w:p>
    <w:p w:rsidR="00847BF4" w:rsidRPr="009F11AD" w:rsidRDefault="00847BF4" w:rsidP="00981034">
      <w:pPr>
        <w:spacing w:after="0" w:line="240" w:lineRule="auto"/>
        <w:ind w:left="1800" w:firstLine="360"/>
        <w:rPr>
          <w:rFonts w:ascii="Times New Roman" w:hAnsi="Times New Roman" w:cs="Times New Roman"/>
        </w:rPr>
      </w:pPr>
      <w:r w:rsidRPr="009F11AD">
        <w:rPr>
          <w:rFonts w:ascii="Times New Roman" w:hAnsi="Times New Roman" w:cs="Times New Roman"/>
        </w:rPr>
        <w:t>Tom Day, Quaker Manufacturing</w:t>
      </w:r>
    </w:p>
    <w:p w:rsidR="00847BF4" w:rsidRPr="009F11AD" w:rsidRDefault="00847BF4" w:rsidP="00981034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9F11AD">
        <w:rPr>
          <w:rFonts w:ascii="Times New Roman" w:hAnsi="Times New Roman" w:cs="Times New Roman"/>
        </w:rPr>
        <w:t xml:space="preserve">Justin Ford, Grain Processing Corporation </w:t>
      </w:r>
    </w:p>
    <w:p w:rsidR="00847BF4" w:rsidRPr="009F11AD" w:rsidRDefault="00847BF4" w:rsidP="00981034">
      <w:pPr>
        <w:spacing w:after="0" w:line="240" w:lineRule="auto"/>
        <w:ind w:left="1800" w:firstLine="360"/>
        <w:rPr>
          <w:rFonts w:ascii="Times New Roman" w:hAnsi="Times New Roman" w:cs="Times New Roman"/>
        </w:rPr>
      </w:pPr>
      <w:r w:rsidRPr="009F11AD">
        <w:rPr>
          <w:rFonts w:ascii="Times New Roman" w:hAnsi="Times New Roman" w:cs="Times New Roman"/>
        </w:rPr>
        <w:t>Nina Harbaugh, Brand FX</w:t>
      </w:r>
    </w:p>
    <w:p w:rsidR="00847BF4" w:rsidRPr="009F11AD" w:rsidRDefault="00847BF4" w:rsidP="00981034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9F11AD">
        <w:rPr>
          <w:rFonts w:ascii="Times New Roman" w:hAnsi="Times New Roman" w:cs="Times New Roman"/>
        </w:rPr>
        <w:t>Terry Noteboom, Pella Corporation</w:t>
      </w:r>
    </w:p>
    <w:p w:rsidR="00847BF4" w:rsidRDefault="00847BF4" w:rsidP="00981034">
      <w:pPr>
        <w:spacing w:after="0" w:line="360" w:lineRule="auto"/>
        <w:ind w:left="1800" w:firstLine="360"/>
        <w:rPr>
          <w:rFonts w:ascii="Times New Roman" w:hAnsi="Times New Roman" w:cs="Times New Roman"/>
        </w:rPr>
      </w:pPr>
      <w:r w:rsidRPr="009F11AD">
        <w:rPr>
          <w:rFonts w:ascii="Times New Roman" w:hAnsi="Times New Roman" w:cs="Times New Roman"/>
        </w:rPr>
        <w:t>Bruce Stainbrook, Altec Osceola Body Plant</w:t>
      </w:r>
    </w:p>
    <w:p w:rsidR="00ED6509" w:rsidRDefault="00ED6509" w:rsidP="007A00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6509" w:rsidRDefault="00ED6509" w:rsidP="007A00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6DE8" w:rsidRDefault="00E26DE8" w:rsidP="007A00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1034" w:rsidRDefault="00981034" w:rsidP="007A003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Customers:</w:t>
      </w:r>
      <w:r>
        <w:rPr>
          <w:rFonts w:ascii="Times New Roman" w:hAnsi="Times New Roman" w:cs="Times New Roman"/>
        </w:rPr>
        <w:tab/>
        <w:t xml:space="preserve">David Peter, </w:t>
      </w:r>
      <w:r w:rsidR="00E2503D">
        <w:rPr>
          <w:rFonts w:ascii="Times New Roman" w:hAnsi="Times New Roman" w:cs="Times New Roman"/>
        </w:rPr>
        <w:t>Environmental Protection Agency</w:t>
      </w:r>
      <w:r w:rsidR="007A0033">
        <w:rPr>
          <w:rFonts w:ascii="Times New Roman" w:hAnsi="Times New Roman" w:cs="Times New Roman"/>
        </w:rPr>
        <w:t>,</w:t>
      </w:r>
      <w:r w:rsidR="007A0033" w:rsidRPr="007A0033">
        <w:rPr>
          <w:rFonts w:ascii="Times New Roman" w:hAnsi="Times New Roman" w:cs="Times New Roman"/>
        </w:rPr>
        <w:t xml:space="preserve"> </w:t>
      </w:r>
      <w:r w:rsidR="007A0033">
        <w:rPr>
          <w:rFonts w:ascii="Times New Roman" w:hAnsi="Times New Roman" w:cs="Times New Roman"/>
        </w:rPr>
        <w:t>Region VII</w:t>
      </w:r>
    </w:p>
    <w:p w:rsidR="00E2503D" w:rsidRDefault="00E2503D" w:rsidP="007A003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Dennis Thielen, Compliance Senior Environmental Specialist</w:t>
      </w:r>
    </w:p>
    <w:p w:rsidR="00E2503D" w:rsidRDefault="00E2503D" w:rsidP="0098103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Holly Vandemark, Field Office #4 </w:t>
      </w:r>
      <w:r w:rsidR="007A0033">
        <w:rPr>
          <w:rFonts w:ascii="Times New Roman" w:hAnsi="Times New Roman" w:cs="Times New Roman"/>
        </w:rPr>
        <w:t>Senior Environmental Specialist</w:t>
      </w:r>
    </w:p>
    <w:p w:rsidR="00981034" w:rsidRDefault="00981034" w:rsidP="007A003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Internal: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Tony Daugherty, Linn Co. Senior Air Quality Scientist/Engineer</w:t>
      </w:r>
    </w:p>
    <w:p w:rsidR="00981034" w:rsidRDefault="00981034" w:rsidP="007A003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Chris Kjellmark, Title V Senior Environmental Specialist</w:t>
      </w:r>
    </w:p>
    <w:p w:rsidR="00981034" w:rsidRDefault="007A0033" w:rsidP="0098103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Jessica Reese McIntyre, Title V Environmental Specialist</w:t>
      </w:r>
    </w:p>
    <w:p w:rsidR="007A0033" w:rsidRDefault="007A0033" w:rsidP="0098103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A0033" w:rsidRPr="009F11AD" w:rsidRDefault="00A52074" w:rsidP="007A0033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A52074">
        <w:rPr>
          <w:rFonts w:ascii="Calibri" w:eastAsia="Calibri" w:hAnsi="Calibri" w:cs="Times New Roman"/>
          <w:noProof/>
        </w:rPr>
        <w:drawing>
          <wp:inline distT="0" distB="0" distL="0" distR="0" wp14:anchorId="5F00D54B" wp14:editId="3E039229">
            <wp:extent cx="5934075" cy="4448175"/>
            <wp:effectExtent l="0" t="0" r="9525" b="9525"/>
            <wp:docPr id="4" name="Picture 4" descr="C:\Users\jduke\Desktop\IMG_1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duke\Desktop\IMG_187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509" w:rsidRDefault="00ED6509" w:rsidP="000D2301">
      <w:pPr>
        <w:rPr>
          <w:rFonts w:ascii="Times New Roman" w:hAnsi="Times New Roman" w:cs="Times New Roman"/>
        </w:rPr>
      </w:pPr>
    </w:p>
    <w:p w:rsidR="005900C8" w:rsidRPr="000D2301" w:rsidRDefault="007A0033" w:rsidP="000D2301">
      <w:pPr>
        <w:rPr>
          <w:rFonts w:ascii="Times New Roman" w:hAnsi="Times New Roman" w:cs="Times New Roman"/>
        </w:rPr>
      </w:pPr>
      <w:r w:rsidRPr="00D41FF4">
        <w:rPr>
          <w:rFonts w:ascii="Times New Roman" w:hAnsi="Times New Roman" w:cs="Times New Roman"/>
        </w:rPr>
        <w:t xml:space="preserve">For more information, contact </w:t>
      </w:r>
      <w:r>
        <w:rPr>
          <w:rFonts w:ascii="Times New Roman" w:hAnsi="Times New Roman" w:cs="Times New Roman"/>
        </w:rPr>
        <w:t>Lori Hanson</w:t>
      </w:r>
      <w:r w:rsidRPr="00D41FF4">
        <w:rPr>
          <w:rFonts w:ascii="Times New Roman" w:hAnsi="Times New Roman" w:cs="Times New Roman"/>
        </w:rPr>
        <w:t xml:space="preserve"> at </w:t>
      </w:r>
      <w:r>
        <w:rPr>
          <w:rFonts w:ascii="Times New Roman" w:hAnsi="Times New Roman" w:cs="Times New Roman"/>
        </w:rPr>
        <w:t xml:space="preserve">(515) 725-9525 or </w:t>
      </w:r>
      <w:hyperlink r:id="rId11" w:history="1">
        <w:r w:rsidRPr="00454AA4">
          <w:rPr>
            <w:rStyle w:val="Hyperlink"/>
            <w:rFonts w:ascii="Times New Roman" w:hAnsi="Times New Roman" w:cs="Times New Roman"/>
          </w:rPr>
          <w:t>Lori.Hanson@dnr.iowa.gov</w:t>
        </w:r>
      </w:hyperlink>
      <w:r>
        <w:rPr>
          <w:rFonts w:ascii="Times New Roman" w:hAnsi="Times New Roman" w:cs="Times New Roman"/>
        </w:rPr>
        <w:t>.</w:t>
      </w:r>
    </w:p>
    <w:sectPr w:rsidR="005900C8" w:rsidRPr="000D2301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650" w:rsidRDefault="00447650" w:rsidP="00447650">
      <w:pPr>
        <w:spacing w:after="0" w:line="240" w:lineRule="auto"/>
      </w:pPr>
      <w:r>
        <w:separator/>
      </w:r>
    </w:p>
  </w:endnote>
  <w:endnote w:type="continuationSeparator" w:id="0">
    <w:p w:rsidR="00447650" w:rsidRDefault="00447650" w:rsidP="00447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650" w:rsidRDefault="00447650" w:rsidP="00447650">
      <w:pPr>
        <w:spacing w:after="0" w:line="240" w:lineRule="auto"/>
      </w:pPr>
      <w:r>
        <w:separator/>
      </w:r>
    </w:p>
  </w:footnote>
  <w:footnote w:type="continuationSeparator" w:id="0">
    <w:p w:rsidR="00447650" w:rsidRDefault="00447650" w:rsidP="00447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650" w:rsidRPr="00447650" w:rsidRDefault="00447650">
    <w:pPr>
      <w:pStyle w:val="Header"/>
      <w:rPr>
        <w:rFonts w:ascii="Comic Sans MS" w:hAnsi="Comic Sans MS"/>
        <w:sz w:val="52"/>
        <w:szCs w:val="52"/>
      </w:rPr>
    </w:pPr>
    <w:r w:rsidRPr="00B3232A">
      <w:rPr>
        <w:rFonts w:ascii="Bernard MT Condensed" w:hAnsi="Bernard MT Condensed"/>
        <w:noProof/>
        <w:sz w:val="56"/>
        <w:szCs w:val="56"/>
      </w:rPr>
      <w:drawing>
        <wp:anchor distT="0" distB="0" distL="114300" distR="114300" simplePos="0" relativeHeight="251659264" behindDoc="0" locked="0" layoutInCell="1" allowOverlap="1" wp14:anchorId="28EF0850" wp14:editId="751EB4B5">
          <wp:simplePos x="0" y="0"/>
          <wp:positionH relativeFrom="column">
            <wp:posOffset>-628015</wp:posOffset>
          </wp:positionH>
          <wp:positionV relativeFrom="paragraph">
            <wp:posOffset>-232410</wp:posOffset>
          </wp:positionV>
          <wp:extent cx="1139190" cy="729615"/>
          <wp:effectExtent l="0" t="0" r="3810" b="0"/>
          <wp:wrapSquare wrapText="bothSides"/>
          <wp:docPr id="1" name="Picture 1" descr="lean_logo_lg.b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39" name="Picture 7" descr="lean_logo_lg.bmp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190" cy="729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 w:rsidR="00ED5BE7">
      <w:rPr>
        <w:rFonts w:ascii="Comic Sans MS" w:hAnsi="Comic Sans MS"/>
        <w:sz w:val="52"/>
        <w:szCs w:val="52"/>
      </w:rPr>
      <w:t xml:space="preserve">Event Summary </w:t>
    </w:r>
    <w:r w:rsidR="00ED5BE7" w:rsidRPr="00ED5BE7">
      <w:rPr>
        <w:rFonts w:ascii="Comic Sans MS" w:hAnsi="Comic Sans MS"/>
        <w:sz w:val="36"/>
        <w:szCs w:val="36"/>
      </w:rPr>
      <w:t>(</w:t>
    </w:r>
    <w:r w:rsidR="008666D1">
      <w:rPr>
        <w:rFonts w:ascii="Comic Sans MS" w:hAnsi="Comic Sans MS"/>
        <w:sz w:val="36"/>
        <w:szCs w:val="36"/>
      </w:rPr>
      <w:t>Air Quality Title V Value Stream Mapping</w:t>
    </w:r>
    <w:r w:rsidR="00ED5BE7" w:rsidRPr="00ED5BE7">
      <w:rPr>
        <w:rFonts w:ascii="Comic Sans MS" w:hAnsi="Comic Sans MS"/>
        <w:sz w:val="36"/>
        <w:szCs w:val="36"/>
      </w:rPr>
      <w:t>)</w:t>
    </w:r>
    <w:r w:rsidRPr="00447650">
      <w:rPr>
        <w:rFonts w:ascii="Comic Sans MS" w:hAnsi="Comic Sans MS"/>
        <w:sz w:val="52"/>
        <w:szCs w:val="52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F5E09"/>
    <w:multiLevelType w:val="hybridMultilevel"/>
    <w:tmpl w:val="997CD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A53A5"/>
    <w:multiLevelType w:val="hybridMultilevel"/>
    <w:tmpl w:val="3A46D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154EE"/>
    <w:multiLevelType w:val="hybridMultilevel"/>
    <w:tmpl w:val="CF80F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047A9"/>
    <w:multiLevelType w:val="hybridMultilevel"/>
    <w:tmpl w:val="A95E2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7A16F8"/>
    <w:multiLevelType w:val="hybridMultilevel"/>
    <w:tmpl w:val="DB3AE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356970"/>
    <w:multiLevelType w:val="hybridMultilevel"/>
    <w:tmpl w:val="9C6668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650"/>
    <w:rsid w:val="00067712"/>
    <w:rsid w:val="00071848"/>
    <w:rsid w:val="000D2301"/>
    <w:rsid w:val="000E0EC9"/>
    <w:rsid w:val="000E6BFA"/>
    <w:rsid w:val="00171C9E"/>
    <w:rsid w:val="0017204E"/>
    <w:rsid w:val="001A6FA0"/>
    <w:rsid w:val="001B433F"/>
    <w:rsid w:val="00282EB2"/>
    <w:rsid w:val="002D6115"/>
    <w:rsid w:val="002E460C"/>
    <w:rsid w:val="00390B2A"/>
    <w:rsid w:val="003D0AE1"/>
    <w:rsid w:val="003F6958"/>
    <w:rsid w:val="00403C9A"/>
    <w:rsid w:val="00447650"/>
    <w:rsid w:val="004669E3"/>
    <w:rsid w:val="004F6BB8"/>
    <w:rsid w:val="005900C8"/>
    <w:rsid w:val="005C102B"/>
    <w:rsid w:val="0065510A"/>
    <w:rsid w:val="006D7A14"/>
    <w:rsid w:val="007538B2"/>
    <w:rsid w:val="00762D4B"/>
    <w:rsid w:val="007742AA"/>
    <w:rsid w:val="007A0033"/>
    <w:rsid w:val="007C00E7"/>
    <w:rsid w:val="00847BF4"/>
    <w:rsid w:val="008666D1"/>
    <w:rsid w:val="008B074E"/>
    <w:rsid w:val="009636B9"/>
    <w:rsid w:val="00981034"/>
    <w:rsid w:val="009F11AD"/>
    <w:rsid w:val="00A31879"/>
    <w:rsid w:val="00A52074"/>
    <w:rsid w:val="00A52DB1"/>
    <w:rsid w:val="00AF2551"/>
    <w:rsid w:val="00B15259"/>
    <w:rsid w:val="00BD05B9"/>
    <w:rsid w:val="00BD6053"/>
    <w:rsid w:val="00BF6B4A"/>
    <w:rsid w:val="00C15FF6"/>
    <w:rsid w:val="00C44818"/>
    <w:rsid w:val="00C56319"/>
    <w:rsid w:val="00C60F44"/>
    <w:rsid w:val="00CB0128"/>
    <w:rsid w:val="00D002E6"/>
    <w:rsid w:val="00D41FF4"/>
    <w:rsid w:val="00D42885"/>
    <w:rsid w:val="00D64944"/>
    <w:rsid w:val="00D71148"/>
    <w:rsid w:val="00D7412C"/>
    <w:rsid w:val="00D926DA"/>
    <w:rsid w:val="00E2503D"/>
    <w:rsid w:val="00E26DE8"/>
    <w:rsid w:val="00ED5BE7"/>
    <w:rsid w:val="00ED6509"/>
    <w:rsid w:val="00F1549B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71DB3E-4FBF-42C0-8141-278D4E5E4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5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7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650"/>
  </w:style>
  <w:style w:type="paragraph" w:styleId="Footer">
    <w:name w:val="footer"/>
    <w:basedOn w:val="Normal"/>
    <w:link w:val="FooterChar"/>
    <w:uiPriority w:val="99"/>
    <w:unhideWhenUsed/>
    <w:rsid w:val="00447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650"/>
  </w:style>
  <w:style w:type="paragraph" w:styleId="BalloonText">
    <w:name w:val="Balloon Text"/>
    <w:basedOn w:val="Normal"/>
    <w:link w:val="BalloonTextChar"/>
    <w:uiPriority w:val="99"/>
    <w:semiHidden/>
    <w:unhideWhenUsed/>
    <w:rsid w:val="00447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6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76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3C9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6B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ori.Hanson@dnr.iowa.gov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iowadnr.gov/airstakeholde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62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000" dirty="0" smtClean="0"/>
              <a:t>State Comparison</a:t>
            </a:r>
            <a:r>
              <a:rPr lang="en-US" sz="1000" baseline="0" dirty="0" smtClean="0"/>
              <a:t> </a:t>
            </a:r>
            <a:r>
              <a:rPr lang="en-US" sz="1000" dirty="0" smtClean="0"/>
              <a:t>of </a:t>
            </a:r>
            <a:r>
              <a:rPr lang="en-US" sz="1000" baseline="0" dirty="0" smtClean="0"/>
              <a:t>Title V Permits</a:t>
            </a:r>
            <a:endParaRPr lang="en-US" dirty="0"/>
          </a:p>
        </c:rich>
      </c:tx>
      <c:layout>
        <c:manualLayout>
          <c:xMode val="edge"/>
          <c:yMode val="edge"/>
          <c:x val="0.10408112245981703"/>
          <c:y val="3.2671814366157137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62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Total Active Title V Permits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Sheet1!$A$2:$A$6</c:f>
              <c:strCache>
                <c:ptCount val="5"/>
                <c:pt idx="0">
                  <c:v>Iowa</c:v>
                </c:pt>
                <c:pt idx="1">
                  <c:v>Kansas</c:v>
                </c:pt>
                <c:pt idx="2">
                  <c:v>Missouri</c:v>
                </c:pt>
                <c:pt idx="3">
                  <c:v>Nebraska</c:v>
                </c:pt>
                <c:pt idx="4">
                  <c:v> 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275</c:v>
                </c:pt>
                <c:pt idx="1">
                  <c:v>275</c:v>
                </c:pt>
                <c:pt idx="2">
                  <c:v>258</c:v>
                </c:pt>
                <c:pt idx="3">
                  <c:v>85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Permits extended past 5 years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Sheet1!$A$2:$A$6</c:f>
              <c:strCache>
                <c:ptCount val="5"/>
                <c:pt idx="0">
                  <c:v>Iowa</c:v>
                </c:pt>
                <c:pt idx="1">
                  <c:v>Kansas</c:v>
                </c:pt>
                <c:pt idx="2">
                  <c:v>Missouri</c:v>
                </c:pt>
                <c:pt idx="3">
                  <c:v>Nebraska</c:v>
                </c:pt>
                <c:pt idx="4">
                  <c:v> 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25</c:v>
                </c:pt>
                <c:pt idx="1">
                  <c:v>63</c:v>
                </c:pt>
                <c:pt idx="2">
                  <c:v>99</c:v>
                </c:pt>
                <c:pt idx="3">
                  <c:v>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8504184"/>
        <c:axId val="198504576"/>
      </c:barChart>
      <c:catAx>
        <c:axId val="1985041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8504576"/>
        <c:crosses val="autoZero"/>
        <c:auto val="1"/>
        <c:lblAlgn val="ctr"/>
        <c:lblOffset val="100"/>
        <c:noMultiLvlLbl val="0"/>
      </c:catAx>
      <c:valAx>
        <c:axId val="1985045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85041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7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4EDC9-608B-444D-978E-E948216A3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Iowa</Company>
  <LinksUpToDate>false</LinksUpToDate>
  <CharactersWithSpaces>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Tope, Marcia [IDOM]</dc:creator>
  <cp:lastModifiedBy>Hanson, Lori [DNR]</cp:lastModifiedBy>
  <cp:revision>3</cp:revision>
  <cp:lastPrinted>2016-11-30T20:15:00Z</cp:lastPrinted>
  <dcterms:created xsi:type="dcterms:W3CDTF">2016-11-30T21:19:00Z</dcterms:created>
  <dcterms:modified xsi:type="dcterms:W3CDTF">2016-11-30T21:45:00Z</dcterms:modified>
</cp:coreProperties>
</file>